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1DCA" w14:textId="77777777" w:rsidR="00AA0F3C" w:rsidRPr="00B25755" w:rsidRDefault="00AA0F3C" w:rsidP="00AA0F3C">
      <w:pPr>
        <w:pStyle w:val="TimesNewRoman"/>
        <w:rPr>
          <w:rFonts w:eastAsia="맑은 고딕"/>
          <w:b/>
          <w:bCs w:val="0"/>
          <w:szCs w:val="22"/>
        </w:rPr>
      </w:pPr>
      <w:r>
        <w:rPr>
          <w:rFonts w:eastAsiaTheme="minorHAnsi"/>
          <w:b/>
          <w:bCs w:val="0"/>
          <w:szCs w:val="22"/>
        </w:rPr>
        <w:t>Supple</w:t>
      </w:r>
      <w:r w:rsidRPr="001D68D9">
        <w:rPr>
          <w:rFonts w:eastAsiaTheme="minorHAnsi"/>
          <w:b/>
          <w:bCs w:val="0"/>
          <w:szCs w:val="22"/>
        </w:rPr>
        <w:t xml:space="preserve"> </w:t>
      </w:r>
      <w:r>
        <w:rPr>
          <w:rFonts w:eastAsia="맑은 고딕" w:hint="eastAsia"/>
          <w:b/>
          <w:bCs w:val="0"/>
          <w:szCs w:val="22"/>
        </w:rPr>
        <w:t>Data</w:t>
      </w:r>
      <w:r w:rsidRPr="001D68D9">
        <w:rPr>
          <w:rFonts w:eastAsiaTheme="minorHAnsi"/>
          <w:b/>
          <w:bCs w:val="0"/>
          <w:szCs w:val="22"/>
        </w:rPr>
        <w:t xml:space="preserve"> 8. </w:t>
      </w:r>
      <w:bookmarkStart w:id="0" w:name="_Hlk152857622"/>
      <w:r w:rsidRPr="001D68D9">
        <w:rPr>
          <w:rFonts w:eastAsiaTheme="minorHAnsi"/>
          <w:b/>
          <w:bCs w:val="0"/>
          <w:szCs w:val="22"/>
        </w:rPr>
        <w:t>Example of the polytomy</w:t>
      </w:r>
      <w:r w:rsidRPr="001D68D9">
        <w:rPr>
          <w:rFonts w:eastAsia="맑은 고딕"/>
          <w:b/>
          <w:bCs w:val="0"/>
          <w:szCs w:val="22"/>
        </w:rPr>
        <w:t>-</w:t>
      </w:r>
      <w:r w:rsidRPr="001D68D9">
        <w:rPr>
          <w:rFonts w:eastAsiaTheme="minorHAnsi"/>
          <w:b/>
          <w:bCs w:val="0"/>
          <w:szCs w:val="22"/>
        </w:rPr>
        <w:t xml:space="preserve">resolving process performed using </w:t>
      </w:r>
      <w:proofErr w:type="spellStart"/>
      <w:r w:rsidRPr="001D68D9">
        <w:rPr>
          <w:rFonts w:eastAsiaTheme="minorHAnsi"/>
          <w:b/>
          <w:bCs w:val="0"/>
          <w:szCs w:val="22"/>
        </w:rPr>
        <w:t>FunVIP</w:t>
      </w:r>
      <w:bookmarkEnd w:id="0"/>
      <w:proofErr w:type="spellEnd"/>
    </w:p>
    <w:p w14:paraId="43F2A3F3" w14:textId="77777777" w:rsidR="00AA0F3C" w:rsidRPr="001D68D9" w:rsidRDefault="00AA0F3C" w:rsidP="00AA0F3C">
      <w:pPr>
        <w:pStyle w:val="TimesNewRoman"/>
        <w:wordWrap/>
        <w:jc w:val="left"/>
        <w:rPr>
          <w:rFonts w:eastAsia="맑은 고딕"/>
          <w:bCs w:val="0"/>
        </w:rPr>
      </w:pPr>
      <w:r w:rsidRPr="001D68D9">
        <w:rPr>
          <w:rFonts w:eastAsiaTheme="minorHAnsi"/>
          <w:szCs w:val="22"/>
        </w:rPr>
        <w:t>To assess the effectiveness of the polytomy</w:t>
      </w:r>
      <w:r w:rsidRPr="001D68D9">
        <w:rPr>
          <w:rFonts w:eastAsia="맑은 고딕"/>
          <w:szCs w:val="22"/>
        </w:rPr>
        <w:t>-</w:t>
      </w:r>
      <w:r w:rsidRPr="001D68D9">
        <w:rPr>
          <w:rFonts w:eastAsiaTheme="minorHAnsi"/>
          <w:szCs w:val="22"/>
        </w:rPr>
        <w:t xml:space="preserve">resolving process, we compared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results obtained with and without polytomy</w:t>
      </w:r>
      <w:r w:rsidRPr="001D68D9">
        <w:rPr>
          <w:rFonts w:eastAsia="맑은 고딕"/>
          <w:szCs w:val="22"/>
        </w:rPr>
        <w:t>-</w:t>
      </w:r>
      <w:r w:rsidRPr="001D68D9">
        <w:rPr>
          <w:rFonts w:eastAsiaTheme="minorHAnsi"/>
          <w:szCs w:val="22"/>
        </w:rPr>
        <w:t xml:space="preserve">resolving process. To generate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result without polytomy</w:t>
      </w:r>
      <w:r w:rsidRPr="001D68D9">
        <w:rPr>
          <w:rFonts w:eastAsia="맑은 고딕"/>
          <w:szCs w:val="22"/>
        </w:rPr>
        <w:t>-</w:t>
      </w:r>
      <w:r w:rsidRPr="001D68D9">
        <w:rPr>
          <w:rFonts w:eastAsiaTheme="minorHAnsi"/>
          <w:szCs w:val="22"/>
        </w:rPr>
        <w:t xml:space="preserve">resolving, the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result </w:t>
      </w:r>
      <w:r w:rsidRPr="001D68D9">
        <w:rPr>
          <w:rFonts w:eastAsia="맑은 고딕"/>
          <w:szCs w:val="22"/>
        </w:rPr>
        <w:t xml:space="preserve">directory </w:t>
      </w:r>
      <w:r w:rsidRPr="001D68D9">
        <w:rPr>
          <w:rFonts w:eastAsiaTheme="minorHAnsi"/>
          <w:szCs w:val="22"/>
        </w:rPr>
        <w:t xml:space="preserve">of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i/>
          <w:iCs/>
          <w:szCs w:val="22"/>
        </w:rPr>
        <w:t>Aspergillus</w:t>
      </w:r>
      <w:r w:rsidRPr="001D68D9">
        <w:rPr>
          <w:rFonts w:eastAsiaTheme="minorHAnsi"/>
          <w:szCs w:val="22"/>
        </w:rPr>
        <w:t xml:space="preserve"> section </w:t>
      </w:r>
      <w:proofErr w:type="spellStart"/>
      <w:r w:rsidRPr="001D68D9">
        <w:rPr>
          <w:rFonts w:eastAsiaTheme="minorHAnsi"/>
          <w:i/>
          <w:iCs/>
          <w:szCs w:val="22"/>
        </w:rPr>
        <w:t>Terrei</w:t>
      </w:r>
      <w:proofErr w:type="spellEnd"/>
      <w:r w:rsidRPr="001D68D9">
        <w:rPr>
          <w:rFonts w:eastAsiaTheme="minorHAnsi"/>
          <w:szCs w:val="22"/>
        </w:rPr>
        <w:t xml:space="preserve"> dataset</w:t>
      </w:r>
      <w:r w:rsidRPr="001D68D9">
        <w:rPr>
          <w:rFonts w:eastAsia="맑은 고딕"/>
          <w:szCs w:val="22"/>
        </w:rPr>
        <w:t>,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using the</w:t>
      </w:r>
      <w:r w:rsidRPr="001D68D9">
        <w:rPr>
          <w:rFonts w:eastAsiaTheme="minorHAnsi"/>
          <w:szCs w:val="22"/>
        </w:rPr>
        <w:t xml:space="preserve"> accurate preset and distance cutoff 0.01</w:t>
      </w:r>
      <w:r w:rsidRPr="001D68D9">
        <w:rPr>
          <w:rFonts w:eastAsia="맑은 고딕"/>
          <w:szCs w:val="22"/>
        </w:rPr>
        <w:t>,</w:t>
      </w:r>
      <w:r w:rsidRPr="001D68D9">
        <w:rPr>
          <w:rFonts w:eastAsiaTheme="minorHAnsi"/>
          <w:szCs w:val="22"/>
        </w:rPr>
        <w:t xml:space="preserve"> was cop</w:t>
      </w:r>
      <w:r w:rsidRPr="001D68D9">
        <w:rPr>
          <w:rFonts w:eastAsia="맑은 고딕"/>
          <w:szCs w:val="22"/>
        </w:rPr>
        <w:t>ied</w:t>
      </w:r>
      <w:r w:rsidRPr="001D68D9">
        <w:rPr>
          <w:rFonts w:eastAsiaTheme="minorHAnsi"/>
          <w:szCs w:val="22"/>
        </w:rPr>
        <w:t xml:space="preserve"> and </w:t>
      </w:r>
      <w:r w:rsidRPr="00B25755">
        <w:rPr>
          <w:rFonts w:eastAsia="맑은 고딕"/>
          <w:szCs w:val="22"/>
        </w:rPr>
        <w:t xml:space="preserve">was </w:t>
      </w:r>
      <w:r w:rsidRPr="001D68D9">
        <w:rPr>
          <w:rFonts w:eastAsiaTheme="minorHAnsi"/>
          <w:szCs w:val="22"/>
        </w:rPr>
        <w:t xml:space="preserve">rerun (See “500_Polytomy_resolve” directory </w:t>
      </w:r>
      <w:r w:rsidRPr="001D68D9">
        <w:rPr>
          <w:rFonts w:eastAsia="맑은 고딕"/>
          <w:szCs w:val="22"/>
        </w:rPr>
        <w:t xml:space="preserve">of the archived data </w:t>
      </w:r>
      <w:r w:rsidRPr="001D68D9">
        <w:rPr>
          <w:rFonts w:eastAsiaTheme="minorHAnsi"/>
          <w:szCs w:val="22"/>
        </w:rPr>
        <w:t xml:space="preserve">in Zenodo repository). Original trees and edited ITS trees from both runs were compared to </w:t>
      </w:r>
      <w:proofErr w:type="gramStart"/>
      <w:r w:rsidRPr="001D68D9">
        <w:rPr>
          <w:rFonts w:eastAsiaTheme="minorHAnsi"/>
          <w:szCs w:val="22"/>
        </w:rPr>
        <w:t>evaluate</w:t>
      </w:r>
      <w:proofErr w:type="gramEnd"/>
      <w:r w:rsidRPr="001D68D9">
        <w:rPr>
          <w:rFonts w:eastAsiaTheme="minorHAnsi"/>
          <w:szCs w:val="22"/>
        </w:rPr>
        <w:t xml:space="preserve"> performance of the polytomy-resolving process. </w:t>
      </w:r>
      <w:r w:rsidRPr="001D68D9">
        <w:rPr>
          <w:rFonts w:eastAsia="맑은 고딕"/>
          <w:szCs w:val="22"/>
        </w:rPr>
        <w:t>The p</w:t>
      </w:r>
      <w:r w:rsidRPr="001D68D9">
        <w:rPr>
          <w:rFonts w:eastAsiaTheme="minorHAnsi"/>
          <w:szCs w:val="22"/>
        </w:rPr>
        <w:t>olytomy-resolving process successfully rearranged zero-length branches and result</w:t>
      </w:r>
      <w:r w:rsidRPr="001D68D9">
        <w:rPr>
          <w:rFonts w:eastAsia="맑은 고딕"/>
          <w:szCs w:val="22"/>
        </w:rPr>
        <w:t>ed</w:t>
      </w:r>
      <w:r w:rsidRPr="001D68D9">
        <w:rPr>
          <w:rFonts w:eastAsiaTheme="minorHAnsi"/>
          <w:szCs w:val="22"/>
        </w:rPr>
        <w:t xml:space="preserve"> in a clearer final visualization (</w:t>
      </w:r>
      <w:r>
        <w:rPr>
          <w:rFonts w:eastAsiaTheme="minorHAnsi"/>
          <w:szCs w:val="22"/>
        </w:rPr>
        <w:t>Fig.</w:t>
      </w:r>
      <w:r w:rsidRPr="001D68D9">
        <w:rPr>
          <w:rFonts w:eastAsiaTheme="minorHAnsi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1D68D9">
        <w:rPr>
          <w:rFonts w:eastAsia="맑은 고딕"/>
          <w:szCs w:val="22"/>
        </w:rPr>
        <w:t>8</w:t>
      </w:r>
      <w:r w:rsidRPr="001D68D9">
        <w:rPr>
          <w:rFonts w:eastAsiaTheme="minorHAnsi"/>
          <w:szCs w:val="22"/>
        </w:rPr>
        <w:t>.1).</w:t>
      </w:r>
    </w:p>
    <w:p w14:paraId="4E888BC0" w14:textId="77777777" w:rsidR="00AA0F3C" w:rsidRPr="001D68D9" w:rsidRDefault="00AA0F3C" w:rsidP="00AA0F3C">
      <w:pPr>
        <w:pStyle w:val="TimesNewRoman"/>
        <w:wordWrap/>
        <w:jc w:val="left"/>
        <w:rPr>
          <w:rFonts w:eastAsiaTheme="minorHAnsi"/>
          <w:szCs w:val="22"/>
        </w:rPr>
      </w:pPr>
      <w:r w:rsidRPr="001D68D9">
        <w:rPr>
          <w:noProof/>
        </w:rPr>
        <w:drawing>
          <wp:inline distT="0" distB="0" distL="0" distR="0" wp14:anchorId="54543128" wp14:editId="3CEEA033">
            <wp:extent cx="5943600" cy="4333240"/>
            <wp:effectExtent l="0" t="0" r="0" b="0"/>
            <wp:docPr id="1175732989" name="그림 10" descr="텍스트, 스크린샷, 도표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텍스트, 스크린샷, 도표, 폰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13" cy="436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622DC" w14:textId="77777777" w:rsidR="00AA0F3C" w:rsidRPr="001D68D9" w:rsidRDefault="00AA0F3C" w:rsidP="00AA0F3C">
      <w:pPr>
        <w:pStyle w:val="TimesNewRoman"/>
        <w:wordWrap/>
        <w:spacing w:line="240" w:lineRule="auto"/>
        <w:jc w:val="left"/>
        <w:rPr>
          <w:rFonts w:eastAsia="맑은 고딕"/>
          <w:sz w:val="20"/>
          <w:szCs w:val="20"/>
        </w:rPr>
      </w:pPr>
      <w:r>
        <w:rPr>
          <w:rFonts w:eastAsiaTheme="minorHAnsi"/>
          <w:b/>
          <w:bCs w:val="0"/>
          <w:sz w:val="20"/>
          <w:szCs w:val="20"/>
        </w:rPr>
        <w:t>Fig.</w:t>
      </w:r>
      <w:r w:rsidRPr="001D68D9">
        <w:rPr>
          <w:rFonts w:eastAsiaTheme="minorHAnsi"/>
          <w:b/>
          <w:bCs w:val="0"/>
          <w:sz w:val="20"/>
          <w:szCs w:val="20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</w:rPr>
        <w:t>S</w:t>
      </w:r>
      <w:r w:rsidRPr="001D68D9">
        <w:rPr>
          <w:rFonts w:eastAsiaTheme="minorHAnsi"/>
          <w:b/>
          <w:bCs w:val="0"/>
          <w:sz w:val="20"/>
          <w:szCs w:val="20"/>
        </w:rPr>
        <w:t xml:space="preserve">8.1. </w:t>
      </w:r>
      <w:r w:rsidRPr="001D68D9">
        <w:rPr>
          <w:sz w:val="20"/>
          <w:szCs w:val="20"/>
          <w:shd w:val="clear" w:color="auto" w:fill="FFFFFF"/>
        </w:rPr>
        <w:t xml:space="preserve">Example of </w:t>
      </w:r>
      <w:r w:rsidRPr="001D68D9">
        <w:rPr>
          <w:rFonts w:eastAsia="맑은 고딕"/>
          <w:sz w:val="20"/>
          <w:szCs w:val="20"/>
          <w:shd w:val="clear" w:color="auto" w:fill="FFFFFF"/>
        </w:rPr>
        <w:t xml:space="preserve">the </w:t>
      </w:r>
      <w:r w:rsidRPr="001D68D9">
        <w:rPr>
          <w:sz w:val="20"/>
          <w:szCs w:val="20"/>
          <w:shd w:val="clear" w:color="auto" w:fill="FFFFFF"/>
        </w:rPr>
        <w:t>polytomy</w:t>
      </w:r>
      <w:r w:rsidRPr="001D68D9">
        <w:rPr>
          <w:rFonts w:eastAsia="맑은 고딕"/>
          <w:sz w:val="20"/>
          <w:szCs w:val="20"/>
          <w:shd w:val="clear" w:color="auto" w:fill="FFFFFF"/>
        </w:rPr>
        <w:t>-</w:t>
      </w:r>
      <w:r w:rsidRPr="001D68D9">
        <w:rPr>
          <w:sz w:val="20"/>
          <w:szCs w:val="20"/>
          <w:shd w:val="clear" w:color="auto" w:fill="FFFFFF"/>
        </w:rPr>
        <w:t xml:space="preserve">resolving process performed with </w:t>
      </w:r>
      <w:proofErr w:type="spellStart"/>
      <w:r w:rsidRPr="001D68D9">
        <w:rPr>
          <w:sz w:val="20"/>
          <w:szCs w:val="20"/>
          <w:shd w:val="clear" w:color="auto" w:fill="FFFFFF"/>
        </w:rPr>
        <w:t>FunVIP</w:t>
      </w:r>
      <w:proofErr w:type="spellEnd"/>
      <w:r w:rsidRPr="001D68D9">
        <w:rPr>
          <w:sz w:val="20"/>
          <w:szCs w:val="20"/>
          <w:shd w:val="clear" w:color="auto" w:fill="FFFFFF"/>
        </w:rPr>
        <w:t>.</w:t>
      </w:r>
      <w:r w:rsidRPr="001D68D9">
        <w:rPr>
          <w:rFonts w:eastAsiaTheme="minorHAnsi"/>
          <w:sz w:val="20"/>
          <w:szCs w:val="20"/>
        </w:rPr>
        <w:t xml:space="preserve"> ITS trees from</w:t>
      </w:r>
      <w:r w:rsidRPr="001D68D9">
        <w:rPr>
          <w:rFonts w:eastAsia="맑은 고딕"/>
          <w:sz w:val="20"/>
          <w:szCs w:val="20"/>
        </w:rPr>
        <w:t xml:space="preserve"> the</w:t>
      </w:r>
      <w:r w:rsidRPr="001D68D9">
        <w:rPr>
          <w:rFonts w:eastAsiaTheme="minorHAnsi"/>
          <w:sz w:val="20"/>
          <w:szCs w:val="20"/>
        </w:rPr>
        <w:t xml:space="preserve"> </w:t>
      </w:r>
      <w:r w:rsidRPr="001D68D9">
        <w:rPr>
          <w:rFonts w:eastAsiaTheme="minorHAnsi"/>
          <w:i/>
          <w:iCs/>
          <w:sz w:val="20"/>
          <w:szCs w:val="20"/>
        </w:rPr>
        <w:t>Aspergillus</w:t>
      </w:r>
      <w:r w:rsidRPr="001D68D9">
        <w:rPr>
          <w:rFonts w:eastAsiaTheme="minorHAnsi"/>
          <w:sz w:val="20"/>
          <w:szCs w:val="20"/>
        </w:rPr>
        <w:t xml:space="preserve"> section </w:t>
      </w:r>
      <w:proofErr w:type="spellStart"/>
      <w:r w:rsidRPr="001D68D9">
        <w:rPr>
          <w:rFonts w:eastAsiaTheme="minorHAnsi"/>
          <w:i/>
          <w:iCs/>
          <w:sz w:val="20"/>
          <w:szCs w:val="20"/>
        </w:rPr>
        <w:t>Terrei</w:t>
      </w:r>
      <w:proofErr w:type="spellEnd"/>
      <w:r w:rsidRPr="001D68D9">
        <w:rPr>
          <w:rFonts w:eastAsiaTheme="minorHAnsi"/>
          <w:i/>
          <w:iCs/>
          <w:sz w:val="20"/>
          <w:szCs w:val="20"/>
        </w:rPr>
        <w:t xml:space="preserve"> </w:t>
      </w:r>
      <w:r w:rsidRPr="001D68D9">
        <w:rPr>
          <w:rFonts w:eastAsiaTheme="minorHAnsi"/>
          <w:sz w:val="20"/>
          <w:szCs w:val="20"/>
        </w:rPr>
        <w:t xml:space="preserve">dataset </w:t>
      </w:r>
      <w:r w:rsidRPr="001D68D9">
        <w:rPr>
          <w:rFonts w:eastAsia="맑은 고딕"/>
          <w:sz w:val="20"/>
          <w:szCs w:val="20"/>
        </w:rPr>
        <w:t xml:space="preserve">are </w:t>
      </w:r>
      <w:r w:rsidRPr="001D68D9">
        <w:rPr>
          <w:rFonts w:eastAsiaTheme="minorHAnsi"/>
          <w:sz w:val="20"/>
          <w:szCs w:val="20"/>
        </w:rPr>
        <w:t xml:space="preserve">compared by applying </w:t>
      </w:r>
      <w:r w:rsidRPr="00B25755">
        <w:rPr>
          <w:rFonts w:eastAsia="맑은 고딕"/>
          <w:sz w:val="20"/>
          <w:szCs w:val="20"/>
        </w:rPr>
        <w:t xml:space="preserve">the </w:t>
      </w:r>
      <w:r w:rsidRPr="001D68D9">
        <w:rPr>
          <w:rFonts w:eastAsiaTheme="minorHAnsi"/>
          <w:sz w:val="20"/>
          <w:szCs w:val="20"/>
        </w:rPr>
        <w:t>polytomy</w:t>
      </w:r>
      <w:r w:rsidRPr="001D68D9">
        <w:rPr>
          <w:rFonts w:eastAsia="맑은 고딕"/>
          <w:sz w:val="20"/>
          <w:szCs w:val="20"/>
        </w:rPr>
        <w:t>-</w:t>
      </w:r>
      <w:r w:rsidRPr="001D68D9">
        <w:rPr>
          <w:rFonts w:eastAsiaTheme="minorHAnsi"/>
          <w:sz w:val="20"/>
          <w:szCs w:val="20"/>
        </w:rPr>
        <w:t>resolving option.</w:t>
      </w:r>
    </w:p>
    <w:p w14:paraId="41C1C259" w14:textId="77777777" w:rsidR="00AA0F3C" w:rsidRDefault="00AA0F3C"/>
    <w:sectPr w:rsidR="00AA0F3C" w:rsidSect="00AA0F3C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950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87DCB" w14:textId="77777777" w:rsidR="00000000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EC96A" w14:textId="77777777" w:rsidR="00000000" w:rsidRDefault="00000000">
    <w:pPr>
      <w:pStyle w:val="a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A81C" w14:textId="77777777" w:rsidR="00000000" w:rsidRDefault="00000000" w:rsidP="00997FE7">
    <w:pPr>
      <w:pStyle w:val="aa"/>
      <w:jc w:val="center"/>
    </w:pPr>
  </w:p>
  <w:p w14:paraId="6131FD02" w14:textId="77777777" w:rsidR="00000000" w:rsidRDefault="000000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C"/>
    <w:rsid w:val="00797A91"/>
    <w:rsid w:val="00AA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6A09"/>
  <w15:chartTrackingRefBased/>
  <w15:docId w15:val="{BE11729F-F099-4072-9396-DC30C5E8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3C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A0F3C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0F3C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0F3C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0F3C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0F3C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0F3C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0F3C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0F3C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0F3C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A0F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A0F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A0F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A0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A0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A0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A0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A0F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A0F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A0F3C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AA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0F3C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AA0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0F3C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AA0F3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0F3C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AA0F3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0F3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AA0F3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0F3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A0F3C"/>
    <w:pPr>
      <w:tabs>
        <w:tab w:val="center" w:pos="4680"/>
        <w:tab w:val="right" w:pos="9360"/>
      </w:tabs>
    </w:pPr>
  </w:style>
  <w:style w:type="character" w:customStyle="1" w:styleId="Char3">
    <w:name w:val="머리글 Char"/>
    <w:basedOn w:val="a0"/>
    <w:link w:val="aa"/>
    <w:uiPriority w:val="99"/>
    <w:rsid w:val="00AA0F3C"/>
    <w:rPr>
      <w:rFonts w:eastAsia="바탕"/>
      <w:kern w:val="0"/>
      <w:sz w:val="24"/>
      <w:lang w:eastAsia="en-US"/>
      <w14:ligatures w14:val="none"/>
    </w:rPr>
  </w:style>
  <w:style w:type="paragraph" w:styleId="ab">
    <w:name w:val="footer"/>
    <w:basedOn w:val="a"/>
    <w:link w:val="Char4"/>
    <w:uiPriority w:val="99"/>
    <w:unhideWhenUsed/>
    <w:rsid w:val="00AA0F3C"/>
    <w:pPr>
      <w:tabs>
        <w:tab w:val="center" w:pos="4680"/>
        <w:tab w:val="right" w:pos="9360"/>
      </w:tabs>
    </w:pPr>
  </w:style>
  <w:style w:type="character" w:customStyle="1" w:styleId="Char4">
    <w:name w:val="바닥글 Char"/>
    <w:basedOn w:val="a0"/>
    <w:link w:val="ab"/>
    <w:uiPriority w:val="99"/>
    <w:rsid w:val="00AA0F3C"/>
    <w:rPr>
      <w:rFonts w:eastAsia="바탕"/>
      <w:kern w:val="0"/>
      <w:sz w:val="24"/>
      <w:lang w:eastAsia="en-US"/>
      <w14:ligatures w14:val="none"/>
    </w:rPr>
  </w:style>
  <w:style w:type="character" w:customStyle="1" w:styleId="TimesNewRomanChar">
    <w:name w:val="Times New Roman Char"/>
    <w:basedOn w:val="a0"/>
    <w:link w:val="TimesNewRoman"/>
    <w:locked/>
    <w:rsid w:val="00AA0F3C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AA0F3C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823</Characters>
  <Application>Microsoft Office Word</Application>
  <DocSecurity>0</DocSecurity>
  <Lines>91</Lines>
  <Paragraphs>95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2025-03-28T00:18:00Z</dcterms:created>
  <dcterms:modified xsi:type="dcterms:W3CDTF">2025-03-28T00:18:00Z</dcterms:modified>
</cp:coreProperties>
</file>