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3288" w14:textId="77777777" w:rsidR="00A70206" w:rsidRPr="001D68D9" w:rsidRDefault="00A70206" w:rsidP="00A70206">
      <w:pPr>
        <w:spacing w:line="480" w:lineRule="auto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>5.1. Dataset collection and initial curation</w:t>
      </w:r>
    </w:p>
    <w:p w14:paraId="48D6489F" w14:textId="77777777" w:rsidR="00A70206" w:rsidRPr="001D68D9" w:rsidRDefault="00A70206" w:rsidP="00A70206">
      <w:pPr>
        <w:pStyle w:val="TimesNewRoman"/>
        <w:wordWrap/>
        <w:jc w:val="left"/>
        <w:rPr>
          <w:rFonts w:eastAsia="맑은 고딕"/>
          <w:bCs w:val="0"/>
          <w:szCs w:val="22"/>
        </w:rPr>
      </w:pPr>
      <w:r w:rsidRPr="001D68D9">
        <w:rPr>
          <w:rFonts w:eastAsia="맑은 고딕"/>
          <w:bCs w:val="0"/>
          <w:szCs w:val="22"/>
        </w:rPr>
        <w:t>A total of seven references mentioned in table 1 of Cho et al</w:t>
      </w:r>
      <w:r>
        <w:rPr>
          <w:rFonts w:eastAsia="맑은 고딕" w:hint="eastAsia"/>
          <w:bCs w:val="0"/>
          <w:szCs w:val="22"/>
        </w:rPr>
        <w:t>.</w:t>
      </w:r>
      <w:r w:rsidRPr="001D68D9">
        <w:rPr>
          <w:rFonts w:eastAsia="맑은 고딕"/>
          <w:bCs w:val="0"/>
          <w:szCs w:val="22"/>
        </w:rPr>
        <w:t xml:space="preserve"> (2023) were utilized for database preparation (Brazee</w:t>
      </w:r>
      <w:r>
        <w:rPr>
          <w:rFonts w:eastAsia="맑은 고딕" w:hint="eastAsia"/>
          <w:bCs w:val="0"/>
          <w:szCs w:val="22"/>
        </w:rPr>
        <w:t>,</w:t>
      </w:r>
      <w:r w:rsidRPr="001D68D9">
        <w:rPr>
          <w:rFonts w:eastAsia="맑은 고딕"/>
          <w:bCs w:val="0"/>
          <w:szCs w:val="22"/>
        </w:rPr>
        <w:t xml:space="preserve"> 2015</w:t>
      </w:r>
      <w:r>
        <w:rPr>
          <w:rFonts w:eastAsia="맑은 고딕" w:hint="eastAsia"/>
          <w:bCs w:val="0"/>
          <w:szCs w:val="22"/>
        </w:rPr>
        <w:t>;</w:t>
      </w:r>
      <w:r w:rsidRPr="001D68D9">
        <w:rPr>
          <w:rFonts w:eastAsia="맑은 고딕"/>
          <w:bCs w:val="0"/>
          <w:szCs w:val="22"/>
        </w:rPr>
        <w:t xml:space="preserve"> Chen &amp; Dai</w:t>
      </w:r>
      <w:r>
        <w:rPr>
          <w:rFonts w:eastAsia="맑은 고딕" w:hint="eastAsia"/>
          <w:bCs w:val="0"/>
          <w:szCs w:val="22"/>
        </w:rPr>
        <w:t>,</w:t>
      </w:r>
      <w:r w:rsidRPr="001D68D9">
        <w:rPr>
          <w:rFonts w:eastAsia="맑은 고딕"/>
          <w:bCs w:val="0"/>
          <w:szCs w:val="22"/>
        </w:rPr>
        <w:t xml:space="preserve"> 2019</w:t>
      </w:r>
      <w:r>
        <w:rPr>
          <w:rFonts w:eastAsia="맑은 고딕" w:hint="eastAsia"/>
          <w:bCs w:val="0"/>
          <w:szCs w:val="22"/>
        </w:rPr>
        <w:t>;</w:t>
      </w:r>
      <w:r w:rsidRPr="001D68D9">
        <w:rPr>
          <w:rFonts w:eastAsia="맑은 고딕"/>
          <w:bCs w:val="0"/>
          <w:szCs w:val="22"/>
        </w:rPr>
        <w:t xml:space="preserve"> Chen &amp; Yuan</w:t>
      </w:r>
      <w:r>
        <w:rPr>
          <w:rFonts w:eastAsia="맑은 고딕" w:hint="eastAsia"/>
          <w:bCs w:val="0"/>
          <w:szCs w:val="22"/>
        </w:rPr>
        <w:t>,</w:t>
      </w:r>
      <w:r w:rsidRPr="001D68D9">
        <w:rPr>
          <w:rFonts w:eastAsia="맑은 고딕"/>
          <w:bCs w:val="0"/>
          <w:szCs w:val="22"/>
        </w:rPr>
        <w:t xml:space="preserve"> 2017</w:t>
      </w:r>
      <w:r>
        <w:rPr>
          <w:rFonts w:eastAsia="맑은 고딕" w:hint="eastAsia"/>
          <w:bCs w:val="0"/>
          <w:szCs w:val="22"/>
        </w:rPr>
        <w:t>;</w:t>
      </w:r>
      <w:r w:rsidRPr="001D68D9">
        <w:rPr>
          <w:rFonts w:eastAsia="맑은 고딕"/>
          <w:bCs w:val="0"/>
          <w:szCs w:val="22"/>
        </w:rPr>
        <w:t xml:space="preserve"> Chen et al., 2020</w:t>
      </w:r>
      <w:r>
        <w:rPr>
          <w:rFonts w:eastAsia="맑은 고딕" w:hint="eastAsia"/>
          <w:bCs w:val="0"/>
          <w:szCs w:val="22"/>
        </w:rPr>
        <w:t>;</w:t>
      </w:r>
      <w:r w:rsidRPr="001D68D9">
        <w:rPr>
          <w:rFonts w:eastAsia="맑은 고딕"/>
          <w:bCs w:val="0"/>
          <w:szCs w:val="22"/>
        </w:rPr>
        <w:t xml:space="preserve"> Du et al., 2020, Tchoumi et al., 2020</w:t>
      </w:r>
      <w:r>
        <w:rPr>
          <w:rFonts w:eastAsia="맑은 고딕" w:hint="eastAsia"/>
          <w:bCs w:val="0"/>
          <w:szCs w:val="22"/>
        </w:rPr>
        <w:t>;</w:t>
      </w:r>
      <w:r w:rsidRPr="001D68D9">
        <w:rPr>
          <w:rFonts w:eastAsia="맑은 고딕"/>
          <w:bCs w:val="0"/>
          <w:szCs w:val="22"/>
        </w:rPr>
        <w:t xml:space="preserve"> Vlasak et al., 2020). Sequences from Cho et al., labeled as “This study” were obtained directly from the </w:t>
      </w:r>
      <w:r w:rsidRPr="001D68D9">
        <w:rPr>
          <w:rFonts w:eastAsia="맑은 고딕"/>
          <w:bCs w:val="0"/>
          <w:i/>
          <w:iCs/>
          <w:szCs w:val="22"/>
        </w:rPr>
        <w:t>IMA Fungus</w:t>
      </w:r>
      <w:r w:rsidRPr="001D68D9">
        <w:rPr>
          <w:rFonts w:eastAsia="맑은 고딕"/>
          <w:bCs w:val="0"/>
          <w:szCs w:val="22"/>
        </w:rPr>
        <w:t xml:space="preserve"> website and used as</w:t>
      </w:r>
      <w:r w:rsidRPr="00B25755">
        <w:rPr>
          <w:rFonts w:eastAsia="맑은 고딕"/>
          <w:bCs w:val="0"/>
          <w:szCs w:val="22"/>
        </w:rPr>
        <w:t xml:space="preserve"> a</w:t>
      </w:r>
      <w:r w:rsidRPr="001D68D9">
        <w:rPr>
          <w:rFonts w:eastAsia="맑은 고딕"/>
          <w:bCs w:val="0"/>
          <w:szCs w:val="22"/>
        </w:rPr>
        <w:t xml:space="preserve"> query. Tables from references published in </w:t>
      </w:r>
      <w:proofErr w:type="spellStart"/>
      <w:r w:rsidRPr="001D68D9">
        <w:rPr>
          <w:rFonts w:eastAsia="맑은 고딕"/>
          <w:bCs w:val="0"/>
          <w:i/>
          <w:iCs/>
          <w:szCs w:val="22"/>
        </w:rPr>
        <w:t>Mycokeys</w:t>
      </w:r>
      <w:proofErr w:type="spellEnd"/>
      <w:r w:rsidRPr="001D68D9">
        <w:rPr>
          <w:rFonts w:eastAsia="맑은 고딕"/>
          <w:bCs w:val="0"/>
          <w:i/>
          <w:iCs/>
          <w:szCs w:val="22"/>
        </w:rPr>
        <w:t xml:space="preserve"> </w:t>
      </w:r>
      <w:r w:rsidRPr="001D68D9">
        <w:rPr>
          <w:rFonts w:eastAsia="맑은 고딕"/>
          <w:bCs w:val="0"/>
          <w:szCs w:val="22"/>
        </w:rPr>
        <w:t xml:space="preserve">and </w:t>
      </w:r>
      <w:proofErr w:type="spellStart"/>
      <w:r w:rsidRPr="001D68D9">
        <w:rPr>
          <w:rFonts w:eastAsia="맑은 고딕"/>
          <w:bCs w:val="0"/>
          <w:i/>
          <w:iCs/>
          <w:szCs w:val="22"/>
        </w:rPr>
        <w:t>Mycologia</w:t>
      </w:r>
      <w:proofErr w:type="spellEnd"/>
      <w:r w:rsidRPr="001D68D9">
        <w:rPr>
          <w:rFonts w:eastAsia="맑은 고딕"/>
          <w:bCs w:val="0"/>
          <w:szCs w:val="22"/>
        </w:rPr>
        <w:t xml:space="preserve"> were directly parsed from </w:t>
      </w:r>
      <w:r w:rsidRPr="00B25755">
        <w:rPr>
          <w:rFonts w:eastAsia="맑은 고딕"/>
          <w:bCs w:val="0"/>
          <w:szCs w:val="22"/>
        </w:rPr>
        <w:t>the respective websites</w:t>
      </w:r>
      <w:r w:rsidRPr="001D68D9">
        <w:rPr>
          <w:rFonts w:eastAsia="맑은 고딕"/>
          <w:bCs w:val="0"/>
          <w:szCs w:val="22"/>
        </w:rPr>
        <w:t xml:space="preserve">, while tables from references published in </w:t>
      </w:r>
      <w:proofErr w:type="spellStart"/>
      <w:r w:rsidRPr="001D68D9">
        <w:rPr>
          <w:rFonts w:eastAsia="맑은 고딕"/>
          <w:bCs w:val="0"/>
          <w:i/>
          <w:iCs/>
          <w:szCs w:val="22"/>
        </w:rPr>
        <w:t>Mycosphere</w:t>
      </w:r>
      <w:proofErr w:type="spellEnd"/>
      <w:r w:rsidRPr="001D68D9">
        <w:rPr>
          <w:rFonts w:eastAsia="맑은 고딕"/>
          <w:bCs w:val="0"/>
          <w:szCs w:val="22"/>
        </w:rPr>
        <w:t xml:space="preserve"> and </w:t>
      </w:r>
      <w:proofErr w:type="spellStart"/>
      <w:r w:rsidRPr="001D68D9">
        <w:rPr>
          <w:rFonts w:eastAsia="맑은 고딕"/>
          <w:bCs w:val="0"/>
          <w:i/>
          <w:iCs/>
          <w:szCs w:val="22"/>
        </w:rPr>
        <w:t>Phytotaxa</w:t>
      </w:r>
      <w:proofErr w:type="spellEnd"/>
      <w:r w:rsidRPr="001D68D9">
        <w:rPr>
          <w:rFonts w:eastAsia="맑은 고딕"/>
          <w:bCs w:val="0"/>
          <w:szCs w:val="22"/>
        </w:rPr>
        <w:t xml:space="preserve"> were extracted using ABBYY </w:t>
      </w:r>
      <w:r w:rsidRPr="00B25755">
        <w:rPr>
          <w:rFonts w:eastAsia="맑은 고딕"/>
          <w:bCs w:val="0"/>
          <w:szCs w:val="22"/>
        </w:rPr>
        <w:t>FineReader PDF</w:t>
      </w:r>
      <w:r w:rsidRPr="001D68D9">
        <w:rPr>
          <w:rFonts w:eastAsia="맑은 고딕"/>
          <w:bCs w:val="0"/>
          <w:szCs w:val="22"/>
        </w:rPr>
        <w:t xml:space="preserve"> </w:t>
      </w:r>
      <w:r w:rsidRPr="00A769C9">
        <w:rPr>
          <w:rFonts w:cs="맑은 고딕"/>
          <w:sz w:val="24"/>
        </w:rPr>
        <w:t xml:space="preserve">(https://pdf.abbyy.com/) </w:t>
      </w:r>
      <w:r w:rsidRPr="001D68D9">
        <w:rPr>
          <w:rFonts w:eastAsia="맑은 고딕"/>
          <w:bCs w:val="0"/>
          <w:szCs w:val="22"/>
        </w:rPr>
        <w:t>to prepare</w:t>
      </w:r>
      <w:r w:rsidRPr="00B25755">
        <w:rPr>
          <w:rFonts w:eastAsia="맑은 고딕"/>
          <w:bCs w:val="0"/>
          <w:szCs w:val="22"/>
        </w:rPr>
        <w:t xml:space="preserve"> a</w:t>
      </w:r>
      <w:r w:rsidRPr="001D68D9">
        <w:rPr>
          <w:rFonts w:eastAsia="맑은 고딕"/>
          <w:bCs w:val="0"/>
          <w:szCs w:val="22"/>
        </w:rPr>
        <w:t xml:space="preserve"> database file. With Microsoft Excel, “genus / species” columns were split into separate “genus” column and “species” columns. The “Voucher” column was renamed to “ID”. Columns such as “</w:t>
      </w:r>
      <w:proofErr w:type="spellStart"/>
      <w:r w:rsidRPr="001D68D9">
        <w:rPr>
          <w:rFonts w:eastAsia="맑은 고딕"/>
          <w:bCs w:val="0"/>
          <w:szCs w:val="22"/>
        </w:rPr>
        <w:t>nLSU</w:t>
      </w:r>
      <w:proofErr w:type="spellEnd"/>
      <w:r w:rsidRPr="001D68D9">
        <w:rPr>
          <w:rFonts w:eastAsia="맑은 고딕"/>
          <w:bCs w:val="0"/>
          <w:szCs w:val="22"/>
        </w:rPr>
        <w:t>” and “</w:t>
      </w:r>
      <w:proofErr w:type="spellStart"/>
      <w:r w:rsidRPr="001D68D9">
        <w:rPr>
          <w:rFonts w:eastAsia="맑은 고딕"/>
          <w:bCs w:val="0"/>
          <w:szCs w:val="22"/>
        </w:rPr>
        <w:t>nrLSU</w:t>
      </w:r>
      <w:proofErr w:type="spellEnd"/>
      <w:r w:rsidRPr="001D68D9">
        <w:rPr>
          <w:rFonts w:eastAsia="맑은 고딕"/>
          <w:bCs w:val="0"/>
          <w:szCs w:val="22"/>
        </w:rPr>
        <w:t>” were unified under “LSU” for consistency. Also, subscripts following accession numbers (e.g., the asterisk in GenBank accession “XX000000*”) were removed.</w:t>
      </w:r>
      <w:r>
        <w:rPr>
          <w:rFonts w:eastAsia="맑은 고딕" w:hint="eastAsia"/>
          <w:bCs w:val="0"/>
          <w:szCs w:val="22"/>
        </w:rPr>
        <w:t xml:space="preserve"> </w:t>
      </w:r>
      <w:r w:rsidRPr="00A769C9">
        <w:rPr>
          <w:rFonts w:cs="맑은 고딕"/>
          <w:sz w:val="24"/>
        </w:rPr>
        <w:t xml:space="preserve">The </w:t>
      </w:r>
      <w:r w:rsidRPr="00A769C9">
        <w:rPr>
          <w:rFonts w:cs="맑은 고딕" w:hint="eastAsia"/>
          <w:sz w:val="24"/>
        </w:rPr>
        <w:t>“</w:t>
      </w:r>
      <w:r w:rsidRPr="00A769C9">
        <w:rPr>
          <w:rFonts w:cs="맑은 고딕"/>
          <w:sz w:val="24"/>
        </w:rPr>
        <w:t>Genus</w:t>
      </w:r>
      <w:r w:rsidRPr="00A769C9">
        <w:rPr>
          <w:rFonts w:cs="맑은 고딕" w:hint="eastAsia"/>
          <w:sz w:val="24"/>
        </w:rPr>
        <w:t>”</w:t>
      </w:r>
      <w:r w:rsidRPr="00A769C9">
        <w:rPr>
          <w:rFonts w:cs="맑은 고딕"/>
          <w:sz w:val="24"/>
        </w:rPr>
        <w:t xml:space="preserve"> and </w:t>
      </w:r>
      <w:r w:rsidRPr="00A769C9">
        <w:rPr>
          <w:rFonts w:cs="맑은 고딕" w:hint="eastAsia"/>
          <w:sz w:val="24"/>
        </w:rPr>
        <w:t>“</w:t>
      </w:r>
      <w:r w:rsidRPr="00A769C9">
        <w:rPr>
          <w:rFonts w:cs="맑은 고딕"/>
          <w:sz w:val="24"/>
        </w:rPr>
        <w:t>Species</w:t>
      </w:r>
      <w:r w:rsidRPr="00A769C9">
        <w:rPr>
          <w:rFonts w:cs="맑은 고딕" w:hint="eastAsia"/>
          <w:sz w:val="24"/>
        </w:rPr>
        <w:t>”</w:t>
      </w:r>
      <w:r w:rsidRPr="00A769C9">
        <w:rPr>
          <w:rFonts w:cs="맑은 고딕"/>
          <w:sz w:val="24"/>
        </w:rPr>
        <w:t xml:space="preserve"> columns in the query file were removed to reproduce the situation of the original study, where the query sequences had not yet been identified.</w:t>
      </w:r>
    </w:p>
    <w:p w14:paraId="699BFE96" w14:textId="77777777" w:rsidR="00A70206" w:rsidRDefault="00A70206"/>
    <w:sectPr w:rsidR="00A702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06"/>
    <w:rsid w:val="00797A91"/>
    <w:rsid w:val="00A7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91E8E"/>
  <w15:chartTrackingRefBased/>
  <w15:docId w15:val="{B0E3A6E7-2EA1-40CD-93CE-FC57597C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206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70206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0206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0206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0206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0206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0206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0206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0206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0206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702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702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702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702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702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702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702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702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702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70206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A7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0206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A70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0206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A702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70206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A702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020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A702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70206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A70206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A70206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1029</Characters>
  <Application>Microsoft Office Word</Application>
  <DocSecurity>0</DocSecurity>
  <Lines>15</Lines>
  <Paragraphs>4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2025-03-28T00:16:00Z</dcterms:created>
  <dcterms:modified xsi:type="dcterms:W3CDTF">2025-03-28T00:16:00Z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081649ee-601e-4025-a006-15786f95fb8f</vt:lpwstr>
  </property>
</Properties>
</file>